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2A84E" w14:textId="32528CF3" w:rsidR="00AA1F41" w:rsidRDefault="00AA1F41" w:rsidP="00AA1F41">
      <w:pPr>
        <w:pStyle w:val="NormalWeb"/>
        <w:shd w:val="clear" w:color="auto" w:fill="FFFFFF"/>
        <w:spacing w:before="150" w:beforeAutospacing="0" w:after="150" w:afterAutospacing="0" w:line="360" w:lineRule="atLeast"/>
        <w:rPr>
          <w:rStyle w:val="Strong"/>
          <w:rFonts w:ascii="Varela" w:eastAsiaTheme="majorEastAsia" w:hAnsi="Varela"/>
          <w:color w:val="333333"/>
        </w:rPr>
      </w:pPr>
      <w:r>
        <w:rPr>
          <w:rFonts w:ascii="Varela" w:eastAsiaTheme="majorEastAsia" w:hAnsi="Varela"/>
          <w:b/>
          <w:bCs/>
          <w:noProof/>
          <w:color w:val="333333"/>
          <w14:ligatures w14:val="standardContextual"/>
        </w:rPr>
        <w:drawing>
          <wp:inline distT="0" distB="0" distL="0" distR="0" wp14:anchorId="23F61807" wp14:editId="4F0D7EE2">
            <wp:extent cx="5731510" cy="3008630"/>
            <wp:effectExtent l="0" t="0" r="2540" b="1270"/>
            <wp:docPr id="1898412501" name="Picture 1" descr="A person in a green shi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412501" name="Picture 1" descr="A person in a green shirt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0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0F83B" w14:textId="77777777" w:rsidR="00AA1F41" w:rsidRDefault="00AA1F41" w:rsidP="00AA1F41">
      <w:pPr>
        <w:pStyle w:val="NormalWeb"/>
        <w:shd w:val="clear" w:color="auto" w:fill="FFFFFF"/>
        <w:spacing w:before="150" w:beforeAutospacing="0" w:after="150" w:afterAutospacing="0" w:line="360" w:lineRule="atLeast"/>
        <w:rPr>
          <w:rStyle w:val="Strong"/>
          <w:rFonts w:ascii="Varela" w:eastAsiaTheme="majorEastAsia" w:hAnsi="Varela"/>
          <w:color w:val="333333"/>
        </w:rPr>
      </w:pPr>
    </w:p>
    <w:p w14:paraId="2A3E9C02" w14:textId="274BE251" w:rsidR="00AA1F41" w:rsidRDefault="00AA1F41" w:rsidP="00AA1F41">
      <w:pPr>
        <w:pStyle w:val="NormalWeb"/>
        <w:shd w:val="clear" w:color="auto" w:fill="FFFFFF"/>
        <w:spacing w:before="150" w:beforeAutospacing="0" w:after="150" w:afterAutospacing="0" w:line="360" w:lineRule="atLeast"/>
        <w:rPr>
          <w:rFonts w:ascii="Varela" w:hAnsi="Varela"/>
          <w:color w:val="333333"/>
        </w:rPr>
      </w:pPr>
      <w:r>
        <w:rPr>
          <w:rStyle w:val="Strong"/>
          <w:rFonts w:ascii="Varela" w:eastAsiaTheme="majorEastAsia" w:hAnsi="Varela"/>
          <w:color w:val="333333"/>
        </w:rPr>
        <w:t>Pr</w:t>
      </w:r>
      <w:r>
        <w:rPr>
          <w:rStyle w:val="Strong"/>
          <w:rFonts w:ascii="Varela" w:eastAsiaTheme="majorEastAsia" w:hAnsi="Varela"/>
          <w:color w:val="333333"/>
        </w:rPr>
        <w:t>of Kavanaugh delivered an online education session for Healthcare Professionals  on “Talking to children about MND</w:t>
      </w:r>
      <w:r>
        <w:rPr>
          <w:rStyle w:val="Emphasis"/>
          <w:rFonts w:ascii="Varela" w:eastAsiaTheme="majorEastAsia" w:hAnsi="Varela"/>
          <w:b/>
          <w:bCs/>
          <w:color w:val="333333"/>
        </w:rPr>
        <w:t>.” </w:t>
      </w:r>
    </w:p>
    <w:p w14:paraId="3EF3C7C7" w14:textId="77777777" w:rsidR="00AA1F41" w:rsidRDefault="00AA1F41" w:rsidP="00AA1F41">
      <w:pPr>
        <w:pStyle w:val="NormalWeb"/>
        <w:shd w:val="clear" w:color="auto" w:fill="FFFFFF"/>
        <w:spacing w:before="150" w:beforeAutospacing="0" w:after="150" w:afterAutospacing="0" w:line="360" w:lineRule="atLeast"/>
        <w:rPr>
          <w:rFonts w:ascii="Varela" w:hAnsi="Varela"/>
          <w:color w:val="333333"/>
        </w:rPr>
      </w:pPr>
      <w:r>
        <w:rPr>
          <w:rFonts w:ascii="Varela" w:hAnsi="Varela"/>
          <w:color w:val="333333"/>
        </w:rPr>
        <w:t xml:space="preserve">Dr. Kavanaugh is a US Professor of Social Work and a Licensed Clinical Social Worker (LCSW), with clinical expertise in health care professional education and caregiving research across neurological disorders. As well an international leader in program development, including </w:t>
      </w:r>
      <w:proofErr w:type="spellStart"/>
      <w:r>
        <w:rPr>
          <w:rFonts w:ascii="Varela" w:hAnsi="Varela"/>
          <w:color w:val="333333"/>
        </w:rPr>
        <w:t>YCare</w:t>
      </w:r>
      <w:proofErr w:type="spellEnd"/>
      <w:r>
        <w:rPr>
          <w:rFonts w:ascii="Varela" w:hAnsi="Varela"/>
          <w:color w:val="333333"/>
        </w:rPr>
        <w:t>, a multidisciplinary youth caregiving skills and support protocol for young carers in ALS, cancer, Alzheimer’s disease, and spinal cord injury and traumatic brain injury in the military connected and Veteran community.</w:t>
      </w:r>
    </w:p>
    <w:p w14:paraId="2943E8F9" w14:textId="77777777" w:rsidR="00AA1F41" w:rsidRDefault="00AA1F41" w:rsidP="00AA1F41">
      <w:pPr>
        <w:pStyle w:val="NormalWeb"/>
        <w:shd w:val="clear" w:color="auto" w:fill="FFFFFF"/>
        <w:spacing w:before="150" w:beforeAutospacing="0" w:after="150" w:afterAutospacing="0" w:line="360" w:lineRule="atLeast"/>
        <w:rPr>
          <w:rFonts w:ascii="Varela" w:hAnsi="Varela"/>
          <w:color w:val="333333"/>
        </w:rPr>
      </w:pPr>
      <w:r>
        <w:rPr>
          <w:rFonts w:ascii="Varela" w:hAnsi="Varela"/>
          <w:color w:val="333333"/>
        </w:rPr>
        <w:t xml:space="preserve">Dr. Kavanaugh’s research informed a series of books for children, young adults, families and schools including a graphic novel translated into 11 languages. She is also president of Global Neuro </w:t>
      </w:r>
      <w:proofErr w:type="spellStart"/>
      <w:r>
        <w:rPr>
          <w:rFonts w:ascii="Varela" w:hAnsi="Varela"/>
          <w:color w:val="333333"/>
        </w:rPr>
        <w:t>YCare</w:t>
      </w:r>
      <w:proofErr w:type="spellEnd"/>
      <w:r>
        <w:rPr>
          <w:rFonts w:ascii="Varela" w:hAnsi="Varela"/>
          <w:color w:val="333333"/>
        </w:rPr>
        <w:t>, an international non-profit, focused on developing language and culturally accessible programs and supports for health care professionals, children, youth, and families in neurological disorders around the globe, including the animated short film, “LUKi &amp; the Lights”, helping children and families understand and talk about ALS/MND.</w:t>
      </w:r>
    </w:p>
    <w:p w14:paraId="474F7A51" w14:textId="53C97A7E" w:rsidR="00880E7A" w:rsidRPr="00AA1F41" w:rsidRDefault="00AA1F41" w:rsidP="00AA1F41">
      <w:pPr>
        <w:pStyle w:val="NormalWeb"/>
        <w:shd w:val="clear" w:color="auto" w:fill="FFFFFF"/>
        <w:spacing w:before="150" w:beforeAutospacing="0" w:after="150" w:afterAutospacing="0" w:line="360" w:lineRule="atLeast"/>
        <w:rPr>
          <w:rFonts w:ascii="Varela" w:hAnsi="Varela"/>
          <w:color w:val="333333"/>
        </w:rPr>
      </w:pPr>
      <w:r>
        <w:rPr>
          <w:rStyle w:val="Emphasis"/>
          <w:rFonts w:ascii="Varela" w:eastAsiaTheme="majorEastAsia" w:hAnsi="Varela"/>
          <w:color w:val="333333"/>
        </w:rPr>
        <w:t>Coping with a loved one having MND/ALS is tough for adults, let alone kids. It affects all people in the family – including kids. There isn’t enough information out there to help kids understand what MND/ALS is, what role kids play as caregivers, and how to talk about these issues.</w:t>
      </w:r>
      <w:r>
        <w:rPr>
          <w:rFonts w:ascii="Varela" w:hAnsi="Varela"/>
          <w:i/>
          <w:iCs/>
          <w:color w:val="333333"/>
        </w:rPr>
        <w:br/>
      </w:r>
      <w:r>
        <w:rPr>
          <w:rFonts w:ascii="Varela" w:hAnsi="Varela"/>
          <w:i/>
          <w:iCs/>
          <w:color w:val="333333"/>
        </w:rPr>
        <w:br/>
      </w:r>
      <w:r>
        <w:rPr>
          <w:rFonts w:ascii="Varela" w:hAnsi="Varela"/>
          <w:color w:val="333333"/>
        </w:rPr>
        <w:t>To listen back to Prof Melindas talk, please click on the link </w:t>
      </w:r>
      <w:hyperlink r:id="rId5" w:history="1">
        <w:r>
          <w:rPr>
            <w:rStyle w:val="Hyperlink"/>
            <w:rFonts w:ascii="Varela" w:eastAsiaTheme="majorEastAsia" w:hAnsi="Varela"/>
            <w:b/>
            <w:bCs/>
            <w:color w:val="333333"/>
          </w:rPr>
          <w:t>here</w:t>
        </w:r>
      </w:hyperlink>
    </w:p>
    <w:sectPr w:rsidR="00880E7A" w:rsidRPr="00AA1F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arela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F41"/>
    <w:rsid w:val="003850CF"/>
    <w:rsid w:val="00521A01"/>
    <w:rsid w:val="005C05AE"/>
    <w:rsid w:val="00880E7A"/>
    <w:rsid w:val="00AA1F41"/>
    <w:rsid w:val="00F0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F97BA"/>
  <w15:chartTrackingRefBased/>
  <w15:docId w15:val="{6B27F4F5-B357-40B5-A2D0-DFB495CFE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1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1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1F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1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F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1F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1F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1F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1F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F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F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F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F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F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1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1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1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1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1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1F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1F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1F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F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F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1F4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A1F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character" w:styleId="Strong">
    <w:name w:val="Strong"/>
    <w:basedOn w:val="DefaultParagraphFont"/>
    <w:uiPriority w:val="22"/>
    <w:qFormat/>
    <w:rsid w:val="00AA1F41"/>
    <w:rPr>
      <w:b/>
      <w:bCs/>
    </w:rPr>
  </w:style>
  <w:style w:type="character" w:styleId="Emphasis">
    <w:name w:val="Emphasis"/>
    <w:basedOn w:val="DefaultParagraphFont"/>
    <w:uiPriority w:val="20"/>
    <w:qFormat/>
    <w:rsid w:val="00AA1F41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A1F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GSSFdb_rsFg&amp;t=726s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041834E89D944B89966C4ABBB8372F" ma:contentTypeVersion="24" ma:contentTypeDescription="Create a new document." ma:contentTypeScope="" ma:versionID="7edd2800491b10c97ea4255a06846005">
  <xsd:schema xmlns:xsd="http://www.w3.org/2001/XMLSchema" xmlns:xs="http://www.w3.org/2001/XMLSchema" xmlns:p="http://schemas.microsoft.com/office/2006/metadata/properties" xmlns:ns2="7700b555-e216-4500-a910-191d4c441715" xmlns:ns3="477b2405-5257-46ac-acd0-ebc6967e2f4a" targetNamespace="http://schemas.microsoft.com/office/2006/metadata/properties" ma:root="true" ma:fieldsID="77241354a1fba39b3b4d4201d666cf42" ns2:_="" ns3:_="">
    <xsd:import namespace="7700b555-e216-4500-a910-191d4c441715"/>
    <xsd:import namespace="477b2405-5257-46ac-acd0-ebc6967e2f4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0b555-e216-4500-a910-191d4c4417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36aaa9b-c72c-4eae-b6d8-55659c7b6af5}" ma:internalName="TaxCatchAll" ma:showField="CatchAllData" ma:web="7700b555-e216-4500-a910-191d4c4417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b2405-5257-46ac-acd0-ebc6967e2f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e2c2db4f-5e00-42a6-8b4d-dec0c368e2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7b2405-5257-46ac-acd0-ebc6967e2f4a">
      <Terms xmlns="http://schemas.microsoft.com/office/infopath/2007/PartnerControls"/>
    </lcf76f155ced4ddcb4097134ff3c332f>
    <TaxCatchAll xmlns="7700b555-e216-4500-a910-191d4c441715" xsi:nil="true"/>
  </documentManagement>
</p:properties>
</file>

<file path=customXml/itemProps1.xml><?xml version="1.0" encoding="utf-8"?>
<ds:datastoreItem xmlns:ds="http://schemas.openxmlformats.org/officeDocument/2006/customXml" ds:itemID="{28371EB5-CD56-46D7-A7F9-C4E54976C405}"/>
</file>

<file path=customXml/itemProps2.xml><?xml version="1.0" encoding="utf-8"?>
<ds:datastoreItem xmlns:ds="http://schemas.openxmlformats.org/officeDocument/2006/customXml" ds:itemID="{824E2D79-65CE-47EC-848F-9DB9E22F9447}"/>
</file>

<file path=customXml/itemProps3.xml><?xml version="1.0" encoding="utf-8"?>
<ds:datastoreItem xmlns:ds="http://schemas.openxmlformats.org/officeDocument/2006/customXml" ds:itemID="{36C625D1-DA43-4037-B79E-8DE71A923C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Derbhla Wynne</dc:creator>
  <cp:keywords/>
  <dc:description/>
  <cp:lastModifiedBy>Derbhla Wynne</cp:lastModifiedBy>
  <cp:revision>3</cp:revision>
  <dcterms:created xsi:type="dcterms:W3CDTF">2025-07-29T12:55:00Z</dcterms:created>
  <dcterms:modified xsi:type="dcterms:W3CDTF">2025-07-29T13:01:00Z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0x0101009D041834E89D944B89966C4ABBB8372F</vt:lpwstr>
  </property>
</Properties>
</file>